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Style w:val="a4"/>
          <w:rFonts w:ascii="Tahoma" w:hAnsi="Tahoma" w:cs="Tahoma"/>
          <w:color w:val="000000"/>
          <w:sz w:val="36"/>
          <w:szCs w:val="36"/>
        </w:rPr>
        <w:t>С названьем странным - Поныри…</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Откуда взялось это странное название поселка?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Краеведы предполагают, что оно воспроизводится от старинного русского слова «нырище» - развалины. В статье «Топонимика Курской области» историк-краевед Б. Михайлов пишет: - «Поныри воспроизводится от старинного русского слова «нырище» - развалины и предполагается, что они возникли на месте древних поселений». Подтверждением тому служит памятник археологии - Курганный Могильник - III-II тыс. до н.э., который находится в д. Городище с.2-е Поныри. «Нырище» или «нырь» назывались развалины древнего поселения. По «ныри» селились люди. Постепенно предлог «по» слился с названием местности, образовав, новое название - ПОНЫРИ. Так стали называть близлежащие села, а позднее железнодорожную станцию и пристанционный поселок (ныне районный центр), появившиеся на географической карте более ста лет назад. Своим появлением они обязаны строительству железной дороги Москва-Курск-Харьков в 1868 году.</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Преданья старины глубокой</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У многих населенных пунктов есть, так называемые, дни рождения, которые отмечаются широко и торжественно, как, например, День города в Курске. И в нашем районе появляется традиция в муниципальных образованиях отмечать Праздник села. В эти дни вспоминают историю своего села, чествуют старожилов, лучших земляков. А вот у поселка Поныри такого дня нет, как-то не сложилось, что, на мой взгляд, несправедливо. А когда же может отмечать свой день рождения наш поселок? Узнать это помогут архивные документы.</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30 сентября (17 – по старому стилю) 1868 года открылось движение по железной дороге Орел – Курск. Этот день вполне может считаться днем рождения поселка.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На станции был отстроен трехэтажный вокзал. В северной стороне вокзала были квартиры начальника станции Магницкого и ревизора Бобрея. Около вокзала был посажен большой сад.</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xml:space="preserve">Сам поселок Поныри населен мало. Здесь было всего три улицы. Две – Станционная и Восточная – тянулись с севера на юг вдоль железной дороги, а третья, Почтовая, уходила в сторону села 1-е Поныри. В центре поселка возвышалась деревянная церковь. Священниками в ней были отец Григорий и Константин Иванович Птицын. С 1891 года в поселке при депо железнодорожников работала начальная школа. В поселке была телеграфная школа, в которой обучался Н.Д. Псурцев – известный государственный и военный деятель, Герой Социалистического труда. Некоторое время он работал телеграфистом на станции Поныри. Почти ровесницей поселка является и метеостанция, организованная в 1891 году. Это старейшая метеостанция Курской области, другие начали действовать только в 30-х годах двадцатого столетия. Много лет её руководителем является Е.С. Мерхалева. По ее словам, за время существования метеостанции здесь имели место любопытные факты. Вот один из них. В феврале 1892-го года наблюдалось северное сияние на Средиземном море, в Италии, Франции, Бельгии, США и Канаде. Императорское русское географическое общество заблаговременно оповестило наблюдателей об этом явлении и попросило направить свои описания в его адрес. Однако из-за облачности и снегопадов северное сияние в большинстве регионов России </w:t>
      </w:r>
      <w:r>
        <w:rPr>
          <w:rFonts w:ascii="Tahoma" w:hAnsi="Tahoma" w:cs="Tahoma"/>
          <w:color w:val="000000"/>
        </w:rPr>
        <w:lastRenderedPageBreak/>
        <w:t>увидеть не смогли. А вот в Понырях его зафиксировали! Причем описание северного сияния полностью совпало с тем, что наблюдали метеорологи во Франции.</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Гражданская война непосредственно коснулась Поныровского района осенью 1919 года. В середине сентября 1919 года, находившиеся в Понырях части Красной армии отступили к Орлу. На станции работала комиссия по эвакуации. Здесь был организован пункт питания беженцев, выдача им денежных пособий. В конце сентября Поныри захватили деникинцы, но пробыли они здесь недолго. 4 ноября бригада Червонных казаков под командованием В.Н. Примакова совершила набег на станцию, в результате которого было разрушено полотно железной дороги, взорвана водокачка, разбито две роты деникенцев, отбито 20 пленных красноармейцев, взят эшелон с обмундированием. Войска генерала Деникина стали отходить на юг, а в Поныри вошли части эстонской стрелковой дивизии. Здесь находился штаб дивизии, принявший приказ о взятии Курска.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Поныри довоенные</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Отгремела Гражданская война, постепенно налаживалась мирная жизнь. В 1933 году в Понырях был организован первый колхоз имени Микояна, председателем которого с 1933-1937год был В.Д. Дурнев. В колхозе было 75 дворов, 20 лошадей, 8 коров и 10 свиней, обрабатывалось 400 га земли. Урожай получали по 7-8 центнеров с гектара. В 1932 году Поныровский район вошел в состав Золотухинского района, а в 1935 году он вновь становится самостоятельной административно-хозяйственной единицей. В районном центре тогда проживало более полутора тысяч человек.</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Ничем не примечательная железнодорожная станция… Из крупных зданий – только вокзал, а вокруг хаты, крытые соломой и яблоневые сады. Пристанционный поселок утопает в садах. Яблочный аромат встречает и провожает поезда. В то время здесь, на границе Курской и Орловской областей они останавливались часто. На перроне шла бойкая торговля, пассажирам, кроме яблок, предлагали картошку, домашнюю птицу, пирожки и многое другое. И никто не думал тогда, что название этого малоизвестного поселка войдет в историю и станет олицетворять собой мужество и отвагу воина, защищавшего Отечество от врагов.</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Орел и Курск как на весах, а посредине – Поныри</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22 июня 1941 года в жизнь людей огромной страны под названием Союз Советских Социалистических республик черным смертоносным вихрем ворвалась война. В первые ее дни тысячи жителей района ушли на фронт. Станцию жестоко бомбят вражеские самолеты, а уже 2-го ноября 41-го в Поныри вошли немецкие оккупанты. Они сделали станцию своим опорным пунктом, устроив здесь склады боеприпасов и продовольствия, оборудовав аэродром. В районе, как на многих оккупированных территориях страны, действовала партизанская группа. Партизаны внесли немалый вклад в победу над врагом. В числе деятельности группы – диверсии на железной дороге. Оккупанты хозяйничали на поныровской земле 15 месяцев. В феврале 1943-го года пришло долгожданное освобождение. Ранним утром 9-го февраля над железнодорожным вокзалом взвился красный флаг, который водрузил командир роты автоматчиков старший лейтенант Г.И. Меншун.</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xml:space="preserve">Но война готовила Понырям еще одно суровое испытание. В июле 1943 года территория Поныровского района оказалась в эпицентре немецкого наступления на северном фасе Курской дуги. Об этой странице в истории Понырей написано немало книг, </w:t>
      </w:r>
      <w:r>
        <w:rPr>
          <w:rFonts w:ascii="Tahoma" w:hAnsi="Tahoma" w:cs="Tahoma"/>
          <w:color w:val="000000"/>
        </w:rPr>
        <w:lastRenderedPageBreak/>
        <w:t>исторических очерков, статей, сняты документальные фильмы. И по сей день историки и краеведы изучают переломную битву Второй мировой войны, открывая новые, ранее неизвестные подробности. Бесспорным остается одно – поныровская земля стала тем неприступным щитом, заслонившим Курск с севера, а ее защитники покрыли себя неувядаемой славой. Здесь была сорвана операция «Цитатель», тщательно разрабатываемая немецким командованием. «Семь дней земля дымилась в тех краях, и воздух был пропитан гарью боя», - напишет потом фронтовой поэт Б. Палийчук. Действительно, всего за неделю боев немецкое наступление на северном фасе было остановлено, враг повернул назад. Но эта победа досталась очень дорогой ценой. Командующий 13-й армией Н.П. Пухов в своих мемуарах пишет: «…только участники и очевидцы этого грандиозного сражения знают, каким оно было жестоким, и какой величины подвиг во имя Родины совершил тогда советский воин». Жестокие сражения шли на подступах к поселку и непосредственно за каждую его улицу, каждый дом. Несколько раз из рук в руки переходило здание железнодорожного вокзала.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34 советских воина за бои на поныровской земле были удостоены высокого звания Герой Советского Союза, из них 11 - за поселок Поныри. Тысячи защитников этих рубежей погибли. На территории района 25 братских могил, три из них в п.Поныри. Кроме того, более 70 лет спустя, так называемые, санитарные захоронения обнаруживают поисковые отряды Вахты памяти и жители при строительстве домов, дорог, сельхозработах. Нередко находят на нашей земле и «металл войны». Более семи десятилетий земля хранит суровую и страшную память военного лихолетья.</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Возрождение</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В послевоенные годы поныровцы с энтузиазмом взялись за восстановление разрушенного войной хозяйства. За несколько лет, буквально из руин поднялся наш поселок. В начале 50-х возводятся корпуса пенькозавода, восстановлена нефтебаза, начинает работу кирпичный завод, промкомбинат, инкубаторная станция, маслозавод. Многие сельские жители берут участки под строительство и перебираются в райцентр. Появляются новые улицы, расширяя границы довоенных Понырей. В архивном отделе есть документы, рассказывающие о том, когда деревня Березов Лог вошла в черту поселка и стала улицей. До 1955 года она входила в состав 2-го Поныровского сельсовета. 26 июня 1952 года стало днем рождения сразу 16 улиц райцентра, в их числе улицы Садовая, Ленина, Маяковского, М. Горького, Дзержинского, Первомайская и другие.</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С 1962 по 1970 годы Поныри вновь в составе Золотухинского района. С января 1971 года был вновь образован Поныровский район, с районным центром Поныри. Поныри сегодня – это более 50 улиц, около двух тысяч домовладений, общая численность населения составляет около пяти тысяч человек. В райцентре сосредоточены службы жизнеобеспечения района, организации и предприятия.</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Поныровцы вписали свою страничку в летопись славных дел Курского края. С каждым годом хорошеет наш поселок. Появляются новые улицы, строятся дома, развивается сельское хозяйство, промышленность, малый и средний бизнес.</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xml:space="preserve">На благо страны трудились и трудятся уроженцы Понырей. Среди них наши известные земляки, такие как Дудин Иван Никандрович, железнодорожник, участник Великой Отечественной войны Герой Социалистического труда. Ильин Геннадий Владимирович, поэт, автор 300 стихотворений, поэтических сборников, активный участник ветеранского движения, </w:t>
      </w:r>
      <w:r>
        <w:rPr>
          <w:rFonts w:ascii="Tahoma" w:hAnsi="Tahoma" w:cs="Tahoma"/>
          <w:color w:val="000000"/>
        </w:rPr>
        <w:lastRenderedPageBreak/>
        <w:t>награждённый боевыми и трудовыми орденами и медалями. Лямин Михаил Викторович, преподаватель МГУ, профессор. Один из создателей биотехнологии производства микроводорослевой спирулины Альга. В п.Поныри по его инициативе создано НПО «Биосоляр МГУ» и другие.</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Style w:val="a4"/>
          <w:rFonts w:ascii="Tahoma" w:hAnsi="Tahoma" w:cs="Tahoma"/>
          <w:color w:val="000000"/>
        </w:rPr>
        <w:t>Память нетленна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Свято хранят память о Великой Отечественной войне люди, живущие в Понырях.</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В первые послевоенные годы начал создаваться музей в Поныровской средней школе, ставший родоначальником Поныровского историко-мемориального музея Курской битвы. К 10 - летию Великой Победы была установлена на братской могиле на Привокзальной площади скульптура «Воин-освободитель» - авторская работа скульптора Е. Вучетича. С послевоенной поры Поныри стали местом своего рода паломничества, местом встреч участников сражения (а сегодня их детей, внуков и правнуков), родственников погибших бойцов, всех, кому дорога наша история, память о войне. Бережно, по крупицам собирают жители поселка все, что относится к памяти о годах военного лихолетья, открывают мемориальные доски, памятники. Именами Героев названы многие улицы в райцентре. Известный скульптор, В.М. Клыков установил в Привокзальном парке Поклонный Крест. В память о погибших был возведен и храм иконы Знамение Божией Матери в райцентре. Два года назад в поселке построен и торжественно открыт мемориал «Героям северного фаса Курской дуги» (на снимке внизу). Он является частью туристического маршрута «Огненный рубеж».</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Нашим родным Понырям более ста лет, т.е. история посёлка перешагнула в новое измерение и, теперь, исчисляется веками. Это справедливо, ибо, если бы архивы хранили всю историю поныровской земли, то она насчитывала бы не одно тысячелетие. Иногда, работая с архивными материалами, рассказывающими о жизни Понырей и поныровцев, хочется представить, что где-то в шкафах, на полках лежат, ещё неизвестные документы, например, «биография» первобытного охотника, потерявшего на берегу одной из поныровских речушек, каменный топор, через много веков, найденный курским историком и археологом Липкингом. Дорожная карта поезда императрицы Екатерины Второй, который останавливался на ночлег в селе Ольховатка. Или маршрут богатыря Ильи Муромца, из Мурома в Чернигов, пролегавший в верховьях Оки. Есть, в районе, речка с былинным названием – Смородина. Но это фантазия, несбыточные мечты. А чтобы, нашим далёким потомкам не пришлось фантазировать и строить догадки о прошлом своих предков и, об истории малой своей родины – частички русской земли, в самом сердце России: и существуют архивы. И это, только одно из основных направлений, очень нужной людям, архивной работы.</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А. Зиборова,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начальник архивного отдела администрации района.</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xml:space="preserve">При подготовке статьи использовались материалы Большой Курской энциклопедии (Т.I, книга II, Персоналии, стр. 192-193, 2005 г.); архивного отдела (Фонд р-79, опись 10, д.15 лл. 13-14, 45-105; Фонд р-79, опись 10, д.28 лл. 8-21; Фонд р – 91, опись 1, лл. </w:t>
      </w:r>
      <w:r>
        <w:rPr>
          <w:rFonts w:ascii="Tahoma" w:hAnsi="Tahoma" w:cs="Tahoma"/>
          <w:color w:val="000000"/>
        </w:rPr>
        <w:lastRenderedPageBreak/>
        <w:t>24, 38, 104; Фонд р-22, опись 1, д.428, лл. 44-45; Фонд р-73, опись 1, д.101 лл. 24-26; Фонд р-73, опись 5, д.3 лл. 3-4; Фонд р-79, «История Поныровского района» И.В. Болотов).</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http://znamya-pobedi.ru/</w:t>
      </w:r>
    </w:p>
    <w:p w:rsidR="00815BF1" w:rsidRDefault="00815BF1" w:rsidP="00815BF1">
      <w:pPr>
        <w:pStyle w:val="a3"/>
        <w:shd w:val="clear" w:color="auto" w:fill="EEEEEE"/>
        <w:spacing w:before="0" w:beforeAutospacing="0" w:after="0" w:afterAutospacing="0"/>
        <w:jc w:val="center"/>
        <w:rPr>
          <w:rFonts w:ascii="Tahoma" w:hAnsi="Tahoma" w:cs="Tahoma"/>
          <w:color w:val="000000"/>
          <w:sz w:val="18"/>
          <w:szCs w:val="18"/>
        </w:rPr>
      </w:pPr>
      <w:r>
        <w:rPr>
          <w:rFonts w:ascii="Tahoma" w:hAnsi="Tahoma" w:cs="Tahoma"/>
          <w:color w:val="000000"/>
        </w:rPr>
        <w:t> </w:t>
      </w:r>
    </w:p>
    <w:p w:rsidR="00454FFD" w:rsidRPr="00815BF1" w:rsidRDefault="00454FFD" w:rsidP="00815BF1"/>
    <w:sectPr w:rsidR="00454FFD" w:rsidRPr="00815BF1" w:rsidSect="00CA083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A9E"/>
    <w:multiLevelType w:val="multilevel"/>
    <w:tmpl w:val="C6D8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7371D6"/>
    <w:multiLevelType w:val="multilevel"/>
    <w:tmpl w:val="CFDA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3609DA"/>
    <w:multiLevelType w:val="multilevel"/>
    <w:tmpl w:val="34DC4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817187"/>
    <w:multiLevelType w:val="multilevel"/>
    <w:tmpl w:val="1DF48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82379F"/>
    <w:multiLevelType w:val="multilevel"/>
    <w:tmpl w:val="2D60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763ED1"/>
    <w:multiLevelType w:val="multilevel"/>
    <w:tmpl w:val="41A6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4A7F5E"/>
    <w:multiLevelType w:val="multilevel"/>
    <w:tmpl w:val="FA0C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D14320"/>
    <w:multiLevelType w:val="multilevel"/>
    <w:tmpl w:val="AF0A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67841"/>
    <w:multiLevelType w:val="multilevel"/>
    <w:tmpl w:val="14FE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BF2CCA"/>
    <w:multiLevelType w:val="multilevel"/>
    <w:tmpl w:val="1D56D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3406BB"/>
    <w:multiLevelType w:val="multilevel"/>
    <w:tmpl w:val="A208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A95983"/>
    <w:multiLevelType w:val="multilevel"/>
    <w:tmpl w:val="8AF4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4A3D86"/>
    <w:multiLevelType w:val="multilevel"/>
    <w:tmpl w:val="1BF84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E87400"/>
    <w:multiLevelType w:val="multilevel"/>
    <w:tmpl w:val="F3D28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4A7B81"/>
    <w:multiLevelType w:val="multilevel"/>
    <w:tmpl w:val="8B0A9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B82544"/>
    <w:multiLevelType w:val="multilevel"/>
    <w:tmpl w:val="D7DE0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0948DA"/>
    <w:multiLevelType w:val="multilevel"/>
    <w:tmpl w:val="2C34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6B47F7"/>
    <w:multiLevelType w:val="multilevel"/>
    <w:tmpl w:val="16040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FF453A"/>
    <w:multiLevelType w:val="multilevel"/>
    <w:tmpl w:val="E546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594710"/>
    <w:multiLevelType w:val="multilevel"/>
    <w:tmpl w:val="D8A8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DE6A4B"/>
    <w:multiLevelType w:val="multilevel"/>
    <w:tmpl w:val="37065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436BEC"/>
    <w:multiLevelType w:val="multilevel"/>
    <w:tmpl w:val="10C0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131F4C"/>
    <w:multiLevelType w:val="multilevel"/>
    <w:tmpl w:val="CA8CF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B57261"/>
    <w:multiLevelType w:val="multilevel"/>
    <w:tmpl w:val="A9F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BD2A79"/>
    <w:multiLevelType w:val="multilevel"/>
    <w:tmpl w:val="1D90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1E133C"/>
    <w:multiLevelType w:val="multilevel"/>
    <w:tmpl w:val="455AF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E23FFB"/>
    <w:multiLevelType w:val="multilevel"/>
    <w:tmpl w:val="7A685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6422AA"/>
    <w:multiLevelType w:val="multilevel"/>
    <w:tmpl w:val="31E6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F251AD"/>
    <w:multiLevelType w:val="multilevel"/>
    <w:tmpl w:val="63B0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B96ED6"/>
    <w:multiLevelType w:val="multilevel"/>
    <w:tmpl w:val="9230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A35C3E"/>
    <w:multiLevelType w:val="multilevel"/>
    <w:tmpl w:val="E5C4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946596"/>
    <w:multiLevelType w:val="multilevel"/>
    <w:tmpl w:val="EB221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30108F"/>
    <w:multiLevelType w:val="multilevel"/>
    <w:tmpl w:val="F94E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A65EBB"/>
    <w:multiLevelType w:val="multilevel"/>
    <w:tmpl w:val="DA580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AA6300"/>
    <w:multiLevelType w:val="multilevel"/>
    <w:tmpl w:val="607CD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21189B"/>
    <w:multiLevelType w:val="multilevel"/>
    <w:tmpl w:val="6EBC8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DC336D"/>
    <w:multiLevelType w:val="multilevel"/>
    <w:tmpl w:val="443A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34"/>
  </w:num>
  <w:num w:numId="4">
    <w:abstractNumId w:val="17"/>
  </w:num>
  <w:num w:numId="5">
    <w:abstractNumId w:val="35"/>
  </w:num>
  <w:num w:numId="6">
    <w:abstractNumId w:val="15"/>
  </w:num>
  <w:num w:numId="7">
    <w:abstractNumId w:val="2"/>
  </w:num>
  <w:num w:numId="8">
    <w:abstractNumId w:val="16"/>
  </w:num>
  <w:num w:numId="9">
    <w:abstractNumId w:val="11"/>
  </w:num>
  <w:num w:numId="10">
    <w:abstractNumId w:val="1"/>
  </w:num>
  <w:num w:numId="11">
    <w:abstractNumId w:val="30"/>
  </w:num>
  <w:num w:numId="12">
    <w:abstractNumId w:val="32"/>
  </w:num>
  <w:num w:numId="13">
    <w:abstractNumId w:val="31"/>
  </w:num>
  <w:num w:numId="14">
    <w:abstractNumId w:val="0"/>
  </w:num>
  <w:num w:numId="15">
    <w:abstractNumId w:val="9"/>
  </w:num>
  <w:num w:numId="16">
    <w:abstractNumId w:val="25"/>
  </w:num>
  <w:num w:numId="17">
    <w:abstractNumId w:val="28"/>
  </w:num>
  <w:num w:numId="18">
    <w:abstractNumId w:val="4"/>
  </w:num>
  <w:num w:numId="19">
    <w:abstractNumId w:val="21"/>
  </w:num>
  <w:num w:numId="20">
    <w:abstractNumId w:val="19"/>
  </w:num>
  <w:num w:numId="21">
    <w:abstractNumId w:val="29"/>
  </w:num>
  <w:num w:numId="22">
    <w:abstractNumId w:val="6"/>
  </w:num>
  <w:num w:numId="23">
    <w:abstractNumId w:val="10"/>
  </w:num>
  <w:num w:numId="24">
    <w:abstractNumId w:val="23"/>
  </w:num>
  <w:num w:numId="25">
    <w:abstractNumId w:val="14"/>
  </w:num>
  <w:num w:numId="26">
    <w:abstractNumId w:val="3"/>
  </w:num>
  <w:num w:numId="27">
    <w:abstractNumId w:val="27"/>
  </w:num>
  <w:num w:numId="28">
    <w:abstractNumId w:val="36"/>
  </w:num>
  <w:num w:numId="29">
    <w:abstractNumId w:val="12"/>
  </w:num>
  <w:num w:numId="30">
    <w:abstractNumId w:val="7"/>
  </w:num>
  <w:num w:numId="31">
    <w:abstractNumId w:val="5"/>
  </w:num>
  <w:num w:numId="32">
    <w:abstractNumId w:val="26"/>
  </w:num>
  <w:num w:numId="33">
    <w:abstractNumId w:val="20"/>
  </w:num>
  <w:num w:numId="34">
    <w:abstractNumId w:val="18"/>
  </w:num>
  <w:num w:numId="35">
    <w:abstractNumId w:val="22"/>
  </w:num>
  <w:num w:numId="36">
    <w:abstractNumId w:val="33"/>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5C52E0"/>
    <w:rsid w:val="001457AA"/>
    <w:rsid w:val="00183EE2"/>
    <w:rsid w:val="002D3010"/>
    <w:rsid w:val="00454FFD"/>
    <w:rsid w:val="005C52E0"/>
    <w:rsid w:val="00815BF1"/>
    <w:rsid w:val="00B20A3A"/>
    <w:rsid w:val="00CA083C"/>
    <w:rsid w:val="00D84F7E"/>
    <w:rsid w:val="00EE2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FFD"/>
  </w:style>
  <w:style w:type="paragraph" w:styleId="1">
    <w:name w:val="heading 1"/>
    <w:basedOn w:val="a"/>
    <w:link w:val="10"/>
    <w:uiPriority w:val="9"/>
    <w:qFormat/>
    <w:rsid w:val="00CA0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A08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52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3010"/>
    <w:rPr>
      <w:b/>
      <w:bCs/>
    </w:rPr>
  </w:style>
  <w:style w:type="character" w:customStyle="1" w:styleId="10">
    <w:name w:val="Заголовок 1 Знак"/>
    <w:basedOn w:val="a0"/>
    <w:link w:val="1"/>
    <w:uiPriority w:val="9"/>
    <w:rsid w:val="00CA08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083C"/>
    <w:rPr>
      <w:rFonts w:ascii="Times New Roman" w:eastAsia="Times New Roman" w:hAnsi="Times New Roman" w:cs="Times New Roman"/>
      <w:b/>
      <w:bCs/>
      <w:sz w:val="36"/>
      <w:szCs w:val="36"/>
      <w:lang w:eastAsia="ru-RU"/>
    </w:rPr>
  </w:style>
  <w:style w:type="character" w:styleId="a5">
    <w:name w:val="Emphasis"/>
    <w:basedOn w:val="a0"/>
    <w:uiPriority w:val="20"/>
    <w:qFormat/>
    <w:rsid w:val="00CA083C"/>
    <w:rPr>
      <w:i/>
      <w:iCs/>
    </w:rPr>
  </w:style>
</w:styles>
</file>

<file path=word/webSettings.xml><?xml version="1.0" encoding="utf-8"?>
<w:webSettings xmlns:r="http://schemas.openxmlformats.org/officeDocument/2006/relationships" xmlns:w="http://schemas.openxmlformats.org/wordprocessingml/2006/main">
  <w:divs>
    <w:div w:id="88015623">
      <w:bodyDiv w:val="1"/>
      <w:marLeft w:val="0"/>
      <w:marRight w:val="0"/>
      <w:marTop w:val="0"/>
      <w:marBottom w:val="0"/>
      <w:divBdr>
        <w:top w:val="none" w:sz="0" w:space="0" w:color="auto"/>
        <w:left w:val="none" w:sz="0" w:space="0" w:color="auto"/>
        <w:bottom w:val="none" w:sz="0" w:space="0" w:color="auto"/>
        <w:right w:val="none" w:sz="0" w:space="0" w:color="auto"/>
      </w:divBdr>
    </w:div>
    <w:div w:id="100995566">
      <w:bodyDiv w:val="1"/>
      <w:marLeft w:val="0"/>
      <w:marRight w:val="0"/>
      <w:marTop w:val="0"/>
      <w:marBottom w:val="0"/>
      <w:divBdr>
        <w:top w:val="none" w:sz="0" w:space="0" w:color="auto"/>
        <w:left w:val="none" w:sz="0" w:space="0" w:color="auto"/>
        <w:bottom w:val="none" w:sz="0" w:space="0" w:color="auto"/>
        <w:right w:val="none" w:sz="0" w:space="0" w:color="auto"/>
      </w:divBdr>
      <w:divsChild>
        <w:div w:id="27801564">
          <w:marLeft w:val="0"/>
          <w:marRight w:val="0"/>
          <w:marTop w:val="0"/>
          <w:marBottom w:val="0"/>
          <w:divBdr>
            <w:top w:val="none" w:sz="0" w:space="0" w:color="auto"/>
            <w:left w:val="single" w:sz="6" w:space="15" w:color="94A1B0"/>
            <w:bottom w:val="none" w:sz="0" w:space="0" w:color="auto"/>
            <w:right w:val="single" w:sz="6" w:space="15" w:color="94A1B0"/>
          </w:divBdr>
          <w:divsChild>
            <w:div w:id="5609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2026">
      <w:bodyDiv w:val="1"/>
      <w:marLeft w:val="0"/>
      <w:marRight w:val="0"/>
      <w:marTop w:val="0"/>
      <w:marBottom w:val="0"/>
      <w:divBdr>
        <w:top w:val="none" w:sz="0" w:space="0" w:color="auto"/>
        <w:left w:val="none" w:sz="0" w:space="0" w:color="auto"/>
        <w:bottom w:val="none" w:sz="0" w:space="0" w:color="auto"/>
        <w:right w:val="none" w:sz="0" w:space="0" w:color="auto"/>
      </w:divBdr>
    </w:div>
    <w:div w:id="1133913638">
      <w:bodyDiv w:val="1"/>
      <w:marLeft w:val="0"/>
      <w:marRight w:val="0"/>
      <w:marTop w:val="0"/>
      <w:marBottom w:val="0"/>
      <w:divBdr>
        <w:top w:val="none" w:sz="0" w:space="0" w:color="auto"/>
        <w:left w:val="none" w:sz="0" w:space="0" w:color="auto"/>
        <w:bottom w:val="none" w:sz="0" w:space="0" w:color="auto"/>
        <w:right w:val="none" w:sz="0" w:space="0" w:color="auto"/>
      </w:divBdr>
      <w:divsChild>
        <w:div w:id="1132869637">
          <w:marLeft w:val="0"/>
          <w:marRight w:val="0"/>
          <w:marTop w:val="0"/>
          <w:marBottom w:val="0"/>
          <w:divBdr>
            <w:top w:val="none" w:sz="0" w:space="0" w:color="auto"/>
            <w:left w:val="single" w:sz="6" w:space="15" w:color="94A1B0"/>
            <w:bottom w:val="none" w:sz="0" w:space="0" w:color="auto"/>
            <w:right w:val="single" w:sz="6" w:space="15" w:color="94A1B0"/>
          </w:divBdr>
          <w:divsChild>
            <w:div w:id="8648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7274">
      <w:bodyDiv w:val="1"/>
      <w:marLeft w:val="0"/>
      <w:marRight w:val="0"/>
      <w:marTop w:val="0"/>
      <w:marBottom w:val="0"/>
      <w:divBdr>
        <w:top w:val="none" w:sz="0" w:space="0" w:color="auto"/>
        <w:left w:val="none" w:sz="0" w:space="0" w:color="auto"/>
        <w:bottom w:val="none" w:sz="0" w:space="0" w:color="auto"/>
        <w:right w:val="none" w:sz="0" w:space="0" w:color="auto"/>
      </w:divBdr>
      <w:divsChild>
        <w:div w:id="565259823">
          <w:marLeft w:val="0"/>
          <w:marRight w:val="0"/>
          <w:marTop w:val="0"/>
          <w:marBottom w:val="0"/>
          <w:divBdr>
            <w:top w:val="none" w:sz="0" w:space="0" w:color="auto"/>
            <w:left w:val="single" w:sz="6" w:space="15" w:color="94A1B0"/>
            <w:bottom w:val="none" w:sz="0" w:space="0" w:color="auto"/>
            <w:right w:val="single" w:sz="6" w:space="15" w:color="94A1B0"/>
          </w:divBdr>
          <w:divsChild>
            <w:div w:id="122201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10936</Characters>
  <Application>Microsoft Office Word</Application>
  <DocSecurity>0</DocSecurity>
  <Lines>91</Lines>
  <Paragraphs>25</Paragraphs>
  <ScaleCrop>false</ScaleCrop>
  <Company>SPecialiST RePack</Company>
  <LinksUpToDate>false</LinksUpToDate>
  <CharactersWithSpaces>12829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6</cp:revision>
  <dcterms:created xsi:type="dcterms:W3CDTF">2023-08-17T08:30:00Z</dcterms:created>
  <dcterms:modified xsi:type="dcterms:W3CDTF">2023-08-17T08:35:00Z</dcterms:modified>
</cp:coreProperties>
</file>